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58D1A" w14:textId="77777777" w:rsidR="003C0D83" w:rsidRDefault="003C0D83" w:rsidP="003C0D83">
      <w:pPr>
        <w:pStyle w:val="Tijeloteksta"/>
        <w:spacing w:line="276" w:lineRule="auto"/>
        <w:ind w:right="329"/>
        <w:jc w:val="both"/>
      </w:pPr>
      <w:r>
        <w:rPr>
          <w:noProof/>
        </w:rPr>
        <w:drawing>
          <wp:inline distT="0" distB="0" distL="0" distR="0" wp14:anchorId="52D87223" wp14:editId="549F9C2E">
            <wp:extent cx="1562100" cy="1495425"/>
            <wp:effectExtent l="0" t="0" r="0" b="9525"/>
            <wp:docPr id="61128543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D31450" w14:textId="410FBD81" w:rsidR="003C0D83" w:rsidRDefault="003C0D83" w:rsidP="003C0D83">
      <w:pPr>
        <w:pStyle w:val="Tijeloteksta"/>
        <w:spacing w:line="276" w:lineRule="auto"/>
        <w:ind w:right="329"/>
        <w:jc w:val="both"/>
      </w:pPr>
      <w:r>
        <w:t>KLASA: 363-05/25-01/</w:t>
      </w:r>
      <w:r w:rsidR="002D5E02">
        <w:t>18</w:t>
      </w:r>
    </w:p>
    <w:p w14:paraId="0DBF00D4" w14:textId="77777777" w:rsidR="003C0D83" w:rsidRDefault="003C0D83" w:rsidP="003C0D83">
      <w:pPr>
        <w:pStyle w:val="Tijeloteksta"/>
        <w:spacing w:line="276" w:lineRule="auto"/>
        <w:ind w:right="329"/>
        <w:jc w:val="both"/>
      </w:pPr>
      <w:r>
        <w:t>URBROJ: 2182-02-25-1</w:t>
      </w:r>
    </w:p>
    <w:p w14:paraId="738F8E98" w14:textId="245AEA4F" w:rsidR="003C0D83" w:rsidRDefault="003C0D83" w:rsidP="003C0D83">
      <w:pPr>
        <w:pStyle w:val="Tijeloteksta"/>
        <w:spacing w:line="276" w:lineRule="auto"/>
        <w:ind w:right="329"/>
        <w:jc w:val="both"/>
      </w:pPr>
      <w:r>
        <w:t>Oklaj, 24. rujna 2025.</w:t>
      </w:r>
    </w:p>
    <w:p w14:paraId="655E454B" w14:textId="77777777" w:rsidR="003C0D83" w:rsidRDefault="003C0D83" w:rsidP="003C0D83">
      <w:pPr>
        <w:pStyle w:val="Tijeloteksta"/>
        <w:spacing w:line="276" w:lineRule="auto"/>
        <w:ind w:right="329"/>
        <w:jc w:val="both"/>
      </w:pPr>
    </w:p>
    <w:p w14:paraId="6C95339F" w14:textId="7ACC1E8C" w:rsidR="003C0D83" w:rsidRDefault="003C0D83" w:rsidP="002D5E02">
      <w:pPr>
        <w:pStyle w:val="Tijeloteksta"/>
        <w:spacing w:line="276" w:lineRule="auto"/>
        <w:jc w:val="both"/>
      </w:pPr>
      <w:r>
        <w:t>Na temelju članka 103. stavka 1. i 2. Zakona o komunalnom gospodarstvu (NN 68//18, 110/18, 32/20 i 145/24), članka 25. stavak 2. Statuta Općine Promina (Službeno glasilo Općine Promina 13/24), Općinsko vijeće Općine Promina, na svojoj 3. sjednici, održanoj dana 24. rujna 2025. godine donosi</w:t>
      </w:r>
    </w:p>
    <w:p w14:paraId="32EA51C0" w14:textId="77777777" w:rsidR="003C0D83" w:rsidRDefault="003C0D83" w:rsidP="003C0D83">
      <w:pPr>
        <w:pStyle w:val="Tijeloteksta"/>
        <w:spacing w:before="6" w:line="276" w:lineRule="auto"/>
      </w:pPr>
    </w:p>
    <w:p w14:paraId="624EF74F" w14:textId="280E1E33" w:rsidR="003C0D83" w:rsidRDefault="003C0D83" w:rsidP="003C0D83">
      <w:pPr>
        <w:pStyle w:val="Naslov1"/>
        <w:spacing w:before="1" w:line="276" w:lineRule="auto"/>
        <w:ind w:right="187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POTVRDU O KOMUNALNOJ INFRASTRUKTURI</w:t>
      </w:r>
    </w:p>
    <w:p w14:paraId="0A727342" w14:textId="77777777" w:rsidR="003C0D83" w:rsidRDefault="003C0D83" w:rsidP="003C0D83">
      <w:pPr>
        <w:pStyle w:val="Tijeloteksta"/>
        <w:spacing w:before="4" w:line="276" w:lineRule="auto"/>
        <w:rPr>
          <w:b/>
        </w:rPr>
      </w:pPr>
    </w:p>
    <w:p w14:paraId="4F5A78F7" w14:textId="7CF5F04C" w:rsidR="003C0D83" w:rsidRDefault="003C0D83" w:rsidP="00B83ABE">
      <w:pPr>
        <w:pStyle w:val="Tijeloteksta"/>
        <w:spacing w:before="20" w:line="276" w:lineRule="auto"/>
        <w:ind w:firstLine="15"/>
        <w:jc w:val="both"/>
      </w:pPr>
      <w:r>
        <w:t>Potvrđuje se da se na nekretnini označenoj kao:</w:t>
      </w:r>
    </w:p>
    <w:p w14:paraId="5CDF6A2E" w14:textId="6B8B8D4B" w:rsidR="003C0D83" w:rsidRDefault="006A3697" w:rsidP="00B83ABE">
      <w:pPr>
        <w:pStyle w:val="Tijeloteksta"/>
        <w:numPr>
          <w:ilvl w:val="0"/>
          <w:numId w:val="1"/>
        </w:numPr>
        <w:spacing w:before="6" w:line="276" w:lineRule="auto"/>
        <w:jc w:val="both"/>
      </w:pPr>
      <w:proofErr w:type="spellStart"/>
      <w:r w:rsidRPr="006A3697">
        <w:t>k.č</w:t>
      </w:r>
      <w:proofErr w:type="spellEnd"/>
      <w:r w:rsidRPr="006A3697">
        <w:t xml:space="preserve">. 2333/5, 2333/17 u </w:t>
      </w:r>
      <w:r w:rsidR="00B83ABE">
        <w:t>k.o. Razvođe</w:t>
      </w:r>
      <w:r w:rsidR="00311D83">
        <w:t xml:space="preserve">, sukladno Geodetskom elaboratu - </w:t>
      </w:r>
      <w:r w:rsidR="00311D83" w:rsidRPr="00311D83">
        <w:t>evidentiranje izvedenog stanja komunalne infrastrukture</w:t>
      </w:r>
      <w:r w:rsidR="00A343BC">
        <w:t xml:space="preserve"> za </w:t>
      </w:r>
      <w:r w:rsidR="00A343BC" w:rsidRPr="00B83ABE">
        <w:t xml:space="preserve">javni zdenac Razvođe, izrađenim od tvrtke </w:t>
      </w:r>
      <w:r w:rsidR="003D2B78" w:rsidRPr="00B83ABE">
        <w:t xml:space="preserve">GEO LOBI d.o.o., Trg Oluje 18, Knin, br. elaborata </w:t>
      </w:r>
      <w:r w:rsidR="00327E48" w:rsidRPr="00B83ABE">
        <w:t>2024-035 postaju novoformirana k.č.</w:t>
      </w:r>
      <w:r w:rsidR="00ED2C15" w:rsidRPr="00B83ABE">
        <w:t>19867</w:t>
      </w:r>
      <w:r w:rsidR="00B83ABE" w:rsidRPr="00B83ABE">
        <w:t xml:space="preserve"> k.o. Razvođe.</w:t>
      </w:r>
    </w:p>
    <w:p w14:paraId="32795259" w14:textId="77777777" w:rsidR="003C0D83" w:rsidRDefault="003C0D83" w:rsidP="00B83ABE">
      <w:pPr>
        <w:pStyle w:val="Tijeloteksta"/>
        <w:spacing w:before="1" w:line="276" w:lineRule="auto"/>
        <w:jc w:val="both"/>
      </w:pPr>
    </w:p>
    <w:p w14:paraId="3DE4739B" w14:textId="0037BA0F" w:rsidR="003C0D83" w:rsidRDefault="003C0D83" w:rsidP="00B83ABE">
      <w:pPr>
        <w:pStyle w:val="Tijeloteksta"/>
        <w:spacing w:before="1" w:line="276" w:lineRule="auto"/>
        <w:jc w:val="both"/>
      </w:pPr>
      <w:r>
        <w:t>Navedena komunalna infrastruktura iz točke I. ove Potvrde izgrađena je prije dana stupanja na snagu Zakona o komunalnom gospodarstvu (NN 68//18, 110/18, 32/20 i 145/24) i ista nije evidentirana u katastru kao takva i nije evidentirano njeno stvarno stanje.</w:t>
      </w:r>
    </w:p>
    <w:p w14:paraId="6153E800" w14:textId="77777777" w:rsidR="003C0D83" w:rsidRDefault="003C0D83" w:rsidP="00B83ABE">
      <w:pPr>
        <w:pStyle w:val="Tijeloteksta"/>
        <w:spacing w:before="1" w:line="276" w:lineRule="auto"/>
        <w:rPr>
          <w:bCs/>
        </w:rPr>
      </w:pPr>
    </w:p>
    <w:p w14:paraId="7358F4B3" w14:textId="77777777" w:rsidR="003C0D83" w:rsidRDefault="003C0D83" w:rsidP="00B83ABE">
      <w:pPr>
        <w:pStyle w:val="Tijeloteksta"/>
        <w:spacing w:before="1" w:line="276" w:lineRule="auto"/>
        <w:jc w:val="center"/>
        <w:rPr>
          <w:bCs/>
        </w:rPr>
      </w:pPr>
      <w:r>
        <w:rPr>
          <w:bCs/>
        </w:rPr>
        <w:t>OPĆINA PROMINA</w:t>
      </w:r>
    </w:p>
    <w:p w14:paraId="36B06519" w14:textId="77777777" w:rsidR="003C0D83" w:rsidRDefault="003C0D83" w:rsidP="003C0D83">
      <w:pPr>
        <w:pStyle w:val="Tijeloteksta"/>
        <w:spacing w:before="1" w:line="276" w:lineRule="auto"/>
        <w:jc w:val="center"/>
        <w:rPr>
          <w:bCs/>
        </w:rPr>
      </w:pPr>
      <w:r>
        <w:rPr>
          <w:bCs/>
        </w:rPr>
        <w:t>OPĆINSKO VIJEĆE</w:t>
      </w:r>
    </w:p>
    <w:p w14:paraId="2823437B" w14:textId="77777777" w:rsidR="003C0D83" w:rsidRDefault="003C0D83" w:rsidP="003C0D83">
      <w:pPr>
        <w:pStyle w:val="Tijeloteksta"/>
        <w:spacing w:before="1" w:line="276" w:lineRule="auto"/>
        <w:jc w:val="center"/>
        <w:rPr>
          <w:bCs/>
        </w:rPr>
      </w:pPr>
    </w:p>
    <w:p w14:paraId="6BE07F87" w14:textId="77777777" w:rsidR="003C0D83" w:rsidRDefault="003C0D83" w:rsidP="003C0D83">
      <w:pPr>
        <w:pStyle w:val="Tijeloteksta"/>
        <w:spacing w:before="1" w:line="276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PREDSJEDNICA:</w:t>
      </w:r>
    </w:p>
    <w:p w14:paraId="1E894093" w14:textId="77777777" w:rsidR="003C0D83" w:rsidRDefault="003C0D83" w:rsidP="003C0D83">
      <w:pPr>
        <w:pStyle w:val="Tijeloteksta"/>
        <w:spacing w:before="1" w:line="276" w:lineRule="auto"/>
        <w:ind w:left="5664" w:firstLine="708"/>
        <w:rPr>
          <w:bCs/>
        </w:rPr>
      </w:pPr>
      <w:r>
        <w:rPr>
          <w:bCs/>
        </w:rPr>
        <w:t xml:space="preserve">  Davorka Bronić</w:t>
      </w:r>
    </w:p>
    <w:p w14:paraId="127F1BDA" w14:textId="77777777" w:rsidR="003C0D83" w:rsidRDefault="003C0D83" w:rsidP="003C0D83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15C2282" w14:textId="77777777" w:rsidR="003C0D83" w:rsidRDefault="003C0D83" w:rsidP="003C0D83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6A4A46D" w14:textId="77777777" w:rsidR="003C0D83" w:rsidRDefault="003C0D83" w:rsidP="003C0D83"/>
    <w:p w14:paraId="6544C336" w14:textId="77777777" w:rsidR="003C0D83" w:rsidRDefault="003C0D83" w:rsidP="003C0D83"/>
    <w:p w14:paraId="1A01D1C0" w14:textId="77777777" w:rsidR="003C0D83" w:rsidRDefault="003C0D83" w:rsidP="003C0D83"/>
    <w:p w14:paraId="1B47C29E" w14:textId="77777777" w:rsidR="00EA4B9C" w:rsidRDefault="00EA4B9C"/>
    <w:sectPr w:rsidR="00EA4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406CA"/>
    <w:multiLevelType w:val="hybridMultilevel"/>
    <w:tmpl w:val="EACAD8D4"/>
    <w:lvl w:ilvl="0" w:tplc="BE5C6F30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4889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D83"/>
    <w:rsid w:val="002D5E02"/>
    <w:rsid w:val="00311D83"/>
    <w:rsid w:val="00327E48"/>
    <w:rsid w:val="003C0D83"/>
    <w:rsid w:val="003D2B78"/>
    <w:rsid w:val="006A3697"/>
    <w:rsid w:val="006B20A4"/>
    <w:rsid w:val="00A343BC"/>
    <w:rsid w:val="00A75DA0"/>
    <w:rsid w:val="00AB2ABF"/>
    <w:rsid w:val="00B64A75"/>
    <w:rsid w:val="00B83ABE"/>
    <w:rsid w:val="00C34C05"/>
    <w:rsid w:val="00EA4B9C"/>
    <w:rsid w:val="00ED2C15"/>
    <w:rsid w:val="00FC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EEB61"/>
  <w15:chartTrackingRefBased/>
  <w15:docId w15:val="{4D370CA8-651E-4361-A3B1-7FAD2A39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D83"/>
    <w:pPr>
      <w:spacing w:line="252" w:lineRule="auto"/>
    </w:pPr>
    <w:rPr>
      <w:noProof/>
    </w:rPr>
  </w:style>
  <w:style w:type="paragraph" w:styleId="Naslov1">
    <w:name w:val="heading 1"/>
    <w:basedOn w:val="Normal"/>
    <w:next w:val="Normal"/>
    <w:link w:val="Naslov1Char"/>
    <w:uiPriority w:val="1"/>
    <w:qFormat/>
    <w:rsid w:val="003C0D8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C0D8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C0D8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C0D8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C0D8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C0D8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C0D8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C0D8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C0D8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3C0D83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C0D83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C0D83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C0D83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C0D83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C0D83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C0D83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C0D83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C0D83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C0D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3C0D83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C0D83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3C0D83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C0D83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3C0D83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C0D83"/>
    <w:pPr>
      <w:spacing w:line="259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3C0D83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C0D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C0D83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C0D83"/>
    <w:rPr>
      <w:b/>
      <w:bCs/>
      <w:smallCaps/>
      <w:color w:val="2F5496" w:themeColor="accent1" w:themeShade="BF"/>
      <w:spacing w:val="5"/>
    </w:rPr>
  </w:style>
  <w:style w:type="paragraph" w:styleId="Tijeloteksta">
    <w:name w:val="Body Text"/>
    <w:basedOn w:val="Normal"/>
    <w:link w:val="TijelotekstaChar"/>
    <w:uiPriority w:val="1"/>
    <w:semiHidden/>
    <w:unhideWhenUsed/>
    <w:qFormat/>
    <w:rsid w:val="003C0D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14:ligatures w14:val="none"/>
    </w:rPr>
  </w:style>
  <w:style w:type="character" w:customStyle="1" w:styleId="TijelotekstaChar">
    <w:name w:val="Tijelo teksta Char"/>
    <w:basedOn w:val="Zadanifontodlomka"/>
    <w:link w:val="Tijeloteksta"/>
    <w:uiPriority w:val="1"/>
    <w:semiHidden/>
    <w:rsid w:val="003C0D8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10</cp:revision>
  <cp:lastPrinted>2025-09-19T07:23:00Z</cp:lastPrinted>
  <dcterms:created xsi:type="dcterms:W3CDTF">2025-09-18T10:57:00Z</dcterms:created>
  <dcterms:modified xsi:type="dcterms:W3CDTF">2025-09-19T07:23:00Z</dcterms:modified>
</cp:coreProperties>
</file>